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07" w:rsidRPr="00BB7C75" w:rsidRDefault="00BB7C75">
      <w:pPr>
        <w:pStyle w:val="Heading1"/>
        <w:rPr>
          <w:lang w:val="ru-RU"/>
        </w:rPr>
      </w:pPr>
      <w:r w:rsidRPr="00BB7C75">
        <w:rPr>
          <w:lang w:val="ru-RU"/>
        </w:rPr>
        <w:t>Письмо Минтруда России № 10-9/В-633 от 3 декабря 2018 г.</w:t>
      </w:r>
    </w:p>
    <w:p w:rsidR="005F2E07" w:rsidRPr="00BB7C75" w:rsidRDefault="00BB7C75">
      <w:pPr>
        <w:pStyle w:val="Heading2"/>
        <w:rPr>
          <w:lang w:val="ru-RU"/>
        </w:rPr>
      </w:pPr>
      <w:r w:rsidRPr="00BB7C75">
        <w:rPr>
          <w:lang w:val="ru-RU"/>
        </w:rPr>
        <w:t>Руководителям организаций, находящихся в ведении Минтруда России (по списку)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lang w:val="ru-RU"/>
        </w:rPr>
        <w:t xml:space="preserve">Департамент управления делами Минтруда России в преддверии новогодних и рождественских праздников напоминает о наличии </w:t>
      </w:r>
      <w:r w:rsidRPr="00BB7C75">
        <w:rPr>
          <w:lang w:val="ru-RU"/>
        </w:rPr>
        <w:t>законодательно установленного запрета дарить и получать подарки в связи с выполнением трудовых обязанностей.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lang w:val="ru-RU"/>
        </w:rPr>
        <w:t>Подарки могут быть получены работниками организаций, созданных для выполнения задач, поставленных перед Минтрудом России, только в связи с протокол</w:t>
      </w:r>
      <w:r w:rsidRPr="00BB7C75">
        <w:rPr>
          <w:lang w:val="ru-RU"/>
        </w:rPr>
        <w:t>ьными мероприятиями, со служебными командировками и с другими официальными мероприятиями.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lang w:val="ru-RU"/>
        </w:rPr>
        <w:t>При этом следует учесть, что обо всех случаях получения подарков в связи с протокольными мероприятиями, со служебными командировками и с другими официальными мероприя</w:t>
      </w:r>
      <w:r w:rsidRPr="00BB7C75">
        <w:rPr>
          <w:lang w:val="ru-RU"/>
        </w:rPr>
        <w:t>тиями работник обязан уведомлять работодателя.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lang w:val="ru-RU"/>
        </w:rPr>
        <w:t>Воздерживаться также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</w:t>
      </w:r>
      <w:r w:rsidRPr="00BB7C75">
        <w:rPr>
          <w:lang w:val="ru-RU"/>
        </w:rPr>
        <w:t>ды должностному лицу запрещено.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rStyle w:val="StrongEmphasis"/>
          <w:lang w:val="ru-RU"/>
        </w:rPr>
        <w:t>Директор Департамента управления делами</w:t>
      </w:r>
    </w:p>
    <w:p w:rsidR="005F2E07" w:rsidRPr="00BB7C75" w:rsidRDefault="00BB7C75">
      <w:pPr>
        <w:pStyle w:val="a3"/>
        <w:rPr>
          <w:lang w:val="ru-RU"/>
        </w:rPr>
      </w:pPr>
      <w:r w:rsidRPr="00BB7C75">
        <w:rPr>
          <w:rStyle w:val="StrongEmphasis"/>
          <w:lang w:val="ru-RU"/>
        </w:rPr>
        <w:t>А.Г. Китин</w:t>
      </w:r>
    </w:p>
    <w:sectPr w:rsidR="005F2E07" w:rsidRPr="00BB7C75" w:rsidSect="005F2E0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F2E07"/>
    <w:rsid w:val="005F2E07"/>
    <w:rsid w:val="00B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5F2E07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5F2E07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5F2E07"/>
  </w:style>
  <w:style w:type="character" w:customStyle="1" w:styleId="FootnoteCharacters">
    <w:name w:val="Footnote Characters"/>
    <w:qFormat/>
    <w:rsid w:val="005F2E07"/>
  </w:style>
  <w:style w:type="character" w:customStyle="1" w:styleId="InternetLink">
    <w:name w:val="Internet Link"/>
    <w:rsid w:val="005F2E07"/>
    <w:rPr>
      <w:color w:val="000080"/>
      <w:u w:val="single"/>
    </w:rPr>
  </w:style>
  <w:style w:type="character" w:customStyle="1" w:styleId="StrongEmphasis">
    <w:name w:val="Strong Emphasis"/>
    <w:qFormat/>
    <w:rsid w:val="005F2E07"/>
    <w:rPr>
      <w:b/>
      <w:bCs/>
    </w:rPr>
  </w:style>
  <w:style w:type="paragraph" w:customStyle="1" w:styleId="Heading">
    <w:name w:val="Heading"/>
    <w:basedOn w:val="a"/>
    <w:next w:val="a3"/>
    <w:qFormat/>
    <w:rsid w:val="005F2E07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5F2E07"/>
    <w:pPr>
      <w:spacing w:after="283"/>
    </w:pPr>
  </w:style>
  <w:style w:type="paragraph" w:styleId="a4">
    <w:name w:val="List"/>
    <w:basedOn w:val="a3"/>
    <w:rsid w:val="005F2E07"/>
  </w:style>
  <w:style w:type="paragraph" w:customStyle="1" w:styleId="Caption">
    <w:name w:val="Caption"/>
    <w:basedOn w:val="a"/>
    <w:qFormat/>
    <w:rsid w:val="005F2E0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F2E07"/>
    <w:pPr>
      <w:suppressLineNumbers/>
    </w:pPr>
  </w:style>
  <w:style w:type="paragraph" w:customStyle="1" w:styleId="HorizontalLine">
    <w:name w:val="Horizontal Line"/>
    <w:basedOn w:val="a"/>
    <w:next w:val="a3"/>
    <w:qFormat/>
    <w:rsid w:val="005F2E07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5F2E07"/>
    <w:rPr>
      <w:i/>
    </w:rPr>
  </w:style>
  <w:style w:type="paragraph" w:customStyle="1" w:styleId="TableContents">
    <w:name w:val="Table Contents"/>
    <w:basedOn w:val="a3"/>
    <w:qFormat/>
    <w:rsid w:val="005F2E07"/>
  </w:style>
  <w:style w:type="paragraph" w:customStyle="1" w:styleId="Footer">
    <w:name w:val="Footer"/>
    <w:basedOn w:val="a"/>
    <w:rsid w:val="005F2E07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5F2E07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2018-12-26T13:23:00Z</dcterms:created>
  <dcterms:modified xsi:type="dcterms:W3CDTF">2018-12-26T13:23:00Z</dcterms:modified>
  <dc:language>en-US</dc:language>
</cp:coreProperties>
</file>